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0EB789" w14:textId="77777777" w:rsidR="0091156E" w:rsidRPr="0091156E" w:rsidRDefault="0091156E" w:rsidP="0091156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cs-CZ"/>
          <w14:ligatures w14:val="none"/>
        </w:rPr>
      </w:pPr>
      <w:r w:rsidRPr="0091156E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cs-CZ"/>
          <w14:ligatures w14:val="none"/>
        </w:rPr>
        <w:t>129</w:t>
      </w:r>
    </w:p>
    <w:p w14:paraId="35A3BDF7" w14:textId="77777777" w:rsidR="0091156E" w:rsidRPr="0091156E" w:rsidRDefault="0091156E" w:rsidP="0091156E">
      <w:pPr>
        <w:shd w:val="clear" w:color="auto" w:fill="FFFFFF"/>
        <w:spacing w:before="150" w:after="30" w:line="240" w:lineRule="auto"/>
        <w:jc w:val="center"/>
        <w:outlineLvl w:val="0"/>
        <w:rPr>
          <w:rFonts w:ascii="Helvetica" w:eastAsia="Times New Roman" w:hAnsi="Helvetica" w:cs="Helvetica"/>
          <w:color w:val="A00231"/>
          <w:kern w:val="36"/>
          <w:sz w:val="32"/>
          <w:szCs w:val="32"/>
          <w:lang w:eastAsia="cs-CZ"/>
          <w14:ligatures w14:val="none"/>
        </w:rPr>
      </w:pPr>
      <w:r w:rsidRPr="0091156E">
        <w:rPr>
          <w:rFonts w:ascii="Helvetica" w:eastAsia="Times New Roman" w:hAnsi="Helvetica" w:cs="Helvetica"/>
          <w:color w:val="A00231"/>
          <w:kern w:val="36"/>
          <w:sz w:val="32"/>
          <w:szCs w:val="32"/>
          <w:lang w:eastAsia="cs-CZ"/>
          <w14:ligatures w14:val="none"/>
        </w:rPr>
        <w:t>VYHLÁŠKA</w:t>
      </w:r>
    </w:p>
    <w:p w14:paraId="65BB733C" w14:textId="77777777" w:rsidR="0091156E" w:rsidRPr="0091156E" w:rsidRDefault="0091156E" w:rsidP="0091156E">
      <w:pPr>
        <w:shd w:val="clear" w:color="auto" w:fill="FFFFFF"/>
        <w:spacing w:before="30" w:after="30" w:line="240" w:lineRule="auto"/>
        <w:jc w:val="center"/>
        <w:outlineLvl w:val="0"/>
        <w:rPr>
          <w:rFonts w:ascii="Helvetica" w:eastAsia="Times New Roman" w:hAnsi="Helvetica" w:cs="Helvetica"/>
          <w:color w:val="A00231"/>
          <w:kern w:val="36"/>
          <w:sz w:val="21"/>
          <w:szCs w:val="21"/>
          <w:lang w:eastAsia="cs-CZ"/>
          <w14:ligatures w14:val="none"/>
        </w:rPr>
      </w:pPr>
      <w:r w:rsidRPr="0091156E">
        <w:rPr>
          <w:rFonts w:ascii="Helvetica" w:eastAsia="Times New Roman" w:hAnsi="Helvetica" w:cs="Helvetica"/>
          <w:color w:val="A00231"/>
          <w:kern w:val="36"/>
          <w:sz w:val="21"/>
          <w:szCs w:val="21"/>
          <w:lang w:eastAsia="cs-CZ"/>
          <w14:ligatures w14:val="none"/>
        </w:rPr>
        <w:t>ze dne 15. května 2024,</w:t>
      </w:r>
    </w:p>
    <w:p w14:paraId="6340C213" w14:textId="77777777" w:rsidR="0091156E" w:rsidRPr="0091156E" w:rsidRDefault="0091156E" w:rsidP="0091156E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color w:val="A00231"/>
          <w:kern w:val="36"/>
          <w:sz w:val="21"/>
          <w:szCs w:val="21"/>
          <w:lang w:eastAsia="cs-CZ"/>
          <w14:ligatures w14:val="none"/>
        </w:rPr>
      </w:pPr>
      <w:r w:rsidRPr="0091156E">
        <w:rPr>
          <w:rFonts w:ascii="Helvetica" w:eastAsia="Times New Roman" w:hAnsi="Helvetica" w:cs="Helvetica"/>
          <w:color w:val="A00231"/>
          <w:kern w:val="36"/>
          <w:sz w:val="21"/>
          <w:szCs w:val="21"/>
          <w:lang w:eastAsia="cs-CZ"/>
          <w14:ligatures w14:val="none"/>
        </w:rPr>
        <w:t>kterou se mění vyhláška č.  306/2012 Sb., o podmínkách předcházeni vzniku a šířeni infekčních onemocněni a o hygienických požadavcích na provoz zdravotnických zařízení a vybraných zařízení sociálních služeb, ve znění pozdějších předpisů</w:t>
      </w:r>
    </w:p>
    <w:p w14:paraId="466247B7" w14:textId="77777777" w:rsidR="0091156E" w:rsidRPr="0091156E" w:rsidRDefault="0091156E" w:rsidP="0091156E">
      <w:pPr>
        <w:shd w:val="clear" w:color="auto" w:fill="FFFFFF"/>
        <w:spacing w:before="120" w:after="120" w:line="240" w:lineRule="auto"/>
        <w:ind w:firstLine="48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</w:pPr>
      <w:r w:rsidRPr="0091156E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Ministerstvo zdravotnictví stanoví podle § 108 odst. 1 zákona č. 258/2000 Sb., o ochraně veřejného zdraví a o změně některých souvisejících zákonu, ve znění zákona č. 274/2001 Sb., zákona č. 320/2002 Sb., zákona č. 274/2003  Sb., zákona č. 392/2005 Sb., zákona č. 222/2006 Sb., zákona č. 151/2011 Sb., zákona č. 223/2013 Sb., zákona č. 267/2015 Sb., zákona č. 202/2017 Sb., zákona č. 205/2020  Sb., zákona č. 544/2020 Sb. a zákona č. 167/2023 Sb., (dále jen „zákon“) k provedení § 17 odst. 1 zákona:</w:t>
      </w:r>
    </w:p>
    <w:p w14:paraId="43661823" w14:textId="77777777" w:rsidR="0091156E" w:rsidRPr="0091156E" w:rsidRDefault="0091156E" w:rsidP="0091156E">
      <w:pPr>
        <w:shd w:val="clear" w:color="auto" w:fill="FFFFFF"/>
        <w:spacing w:before="225" w:after="15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006B00"/>
          <w:kern w:val="36"/>
          <w:sz w:val="21"/>
          <w:szCs w:val="21"/>
          <w:lang w:eastAsia="cs-CZ"/>
          <w14:ligatures w14:val="none"/>
        </w:rPr>
      </w:pPr>
      <w:r w:rsidRPr="0091156E">
        <w:rPr>
          <w:rFonts w:ascii="Helvetica" w:eastAsia="Times New Roman" w:hAnsi="Helvetica" w:cs="Helvetica"/>
          <w:b/>
          <w:bCs/>
          <w:color w:val="006B00"/>
          <w:kern w:val="36"/>
          <w:sz w:val="21"/>
          <w:szCs w:val="21"/>
          <w:lang w:eastAsia="cs-CZ"/>
          <w14:ligatures w14:val="none"/>
        </w:rPr>
        <w:t>Čl. I</w:t>
      </w:r>
    </w:p>
    <w:p w14:paraId="3EB8DCB1" w14:textId="77777777" w:rsidR="0091156E" w:rsidRPr="0091156E" w:rsidRDefault="0091156E" w:rsidP="0091156E">
      <w:pPr>
        <w:shd w:val="clear" w:color="auto" w:fill="FFFFFF"/>
        <w:spacing w:before="120" w:after="120" w:line="240" w:lineRule="auto"/>
        <w:ind w:firstLine="48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</w:pPr>
      <w:r w:rsidRPr="0091156E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V § 7 odst. 3 písm. d) vyhlášky č. 306/2012 Sb., o podmínkách předcházení vzniku a šíření infekčních onemocnění a o hygienických požadavcích na provoz zdravotnických zařízení a vybraných zařízení sociálních služeb, ve znění vyhlášky č. 334/2023 Sb., se slova „syfilis nebo podezření na tuto diagnózu“ nahrazují slovy „pohlavní nemoci nebo podezření na takové onemocnění“.</w:t>
      </w:r>
    </w:p>
    <w:p w14:paraId="54F7544E" w14:textId="77777777" w:rsidR="0091156E" w:rsidRPr="0091156E" w:rsidRDefault="0091156E" w:rsidP="0091156E">
      <w:pPr>
        <w:shd w:val="clear" w:color="auto" w:fill="FFFFFF"/>
        <w:spacing w:before="225" w:after="15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006B00"/>
          <w:kern w:val="36"/>
          <w:sz w:val="21"/>
          <w:szCs w:val="21"/>
          <w:lang w:eastAsia="cs-CZ"/>
          <w14:ligatures w14:val="none"/>
        </w:rPr>
      </w:pPr>
      <w:r w:rsidRPr="0091156E">
        <w:rPr>
          <w:rFonts w:ascii="Helvetica" w:eastAsia="Times New Roman" w:hAnsi="Helvetica" w:cs="Helvetica"/>
          <w:b/>
          <w:bCs/>
          <w:color w:val="006B00"/>
          <w:kern w:val="36"/>
          <w:sz w:val="21"/>
          <w:szCs w:val="21"/>
          <w:lang w:eastAsia="cs-CZ"/>
          <w14:ligatures w14:val="none"/>
        </w:rPr>
        <w:t>Čl. II</w:t>
      </w:r>
    </w:p>
    <w:p w14:paraId="2F6A24A8" w14:textId="77777777" w:rsidR="0091156E" w:rsidRPr="0091156E" w:rsidRDefault="0091156E" w:rsidP="0091156E">
      <w:pPr>
        <w:shd w:val="clear" w:color="auto" w:fill="FFFFFF"/>
        <w:spacing w:before="225" w:after="15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006B00"/>
          <w:kern w:val="36"/>
          <w:sz w:val="21"/>
          <w:szCs w:val="21"/>
          <w:lang w:eastAsia="cs-CZ"/>
          <w14:ligatures w14:val="none"/>
        </w:rPr>
      </w:pPr>
      <w:r w:rsidRPr="0091156E">
        <w:rPr>
          <w:rFonts w:ascii="Helvetica" w:eastAsia="Times New Roman" w:hAnsi="Helvetica" w:cs="Helvetica"/>
          <w:b/>
          <w:bCs/>
          <w:color w:val="006B00"/>
          <w:kern w:val="36"/>
          <w:sz w:val="21"/>
          <w:szCs w:val="21"/>
          <w:lang w:eastAsia="cs-CZ"/>
          <w14:ligatures w14:val="none"/>
        </w:rPr>
        <w:t>Účinnost</w:t>
      </w:r>
    </w:p>
    <w:p w14:paraId="160CFF3A" w14:textId="77777777" w:rsidR="0091156E" w:rsidRPr="0091156E" w:rsidRDefault="0091156E" w:rsidP="0091156E">
      <w:pPr>
        <w:shd w:val="clear" w:color="auto" w:fill="FFFFFF"/>
        <w:spacing w:before="120" w:after="120" w:line="240" w:lineRule="auto"/>
        <w:ind w:firstLine="48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</w:pPr>
      <w:r w:rsidRPr="0091156E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Tato vyhláška nabývá účinnosti dnem 1. července 2024.</w:t>
      </w:r>
    </w:p>
    <w:p w14:paraId="0BA7FE69" w14:textId="77777777" w:rsidR="0091156E" w:rsidRPr="0091156E" w:rsidRDefault="0091156E" w:rsidP="0091156E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</w:pPr>
      <w:r w:rsidRPr="0091156E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Ministr:</w:t>
      </w:r>
      <w:r w:rsidRPr="0091156E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br/>
        <w:t>prof. MUDr. </w:t>
      </w:r>
      <w:r w:rsidRPr="0091156E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cs-CZ"/>
          <w14:ligatures w14:val="none"/>
        </w:rPr>
        <w:t>Válek</w:t>
      </w:r>
      <w:r w:rsidRPr="0091156E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, CSc., MBA, </w:t>
      </w:r>
      <w:proofErr w:type="spellStart"/>
      <w:r w:rsidRPr="0091156E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EBIR</w:t>
      </w:r>
      <w:proofErr w:type="spellEnd"/>
      <w:r w:rsidRPr="0091156E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, v. r.</w:t>
      </w:r>
    </w:p>
    <w:p w14:paraId="2287A36A" w14:textId="77777777" w:rsidR="0091156E" w:rsidRDefault="0091156E"/>
    <w:sectPr w:rsidR="009115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56E"/>
    <w:rsid w:val="006230B7"/>
    <w:rsid w:val="0091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1497E"/>
  <w15:chartTrackingRefBased/>
  <w15:docId w15:val="{9D718653-DBD4-43D4-8BC6-778E2663F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9115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1156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paragraph" w:customStyle="1" w:styleId="normalcentertucny">
    <w:name w:val="normalcentertucny"/>
    <w:basedOn w:val="Normln"/>
    <w:rsid w:val="00911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auto-style1">
    <w:name w:val="auto-style1"/>
    <w:basedOn w:val="Standardnpsmoodstavce"/>
    <w:rsid w:val="0091156E"/>
  </w:style>
  <w:style w:type="paragraph" w:customStyle="1" w:styleId="normalodsazene">
    <w:name w:val="normalodsazene"/>
    <w:basedOn w:val="Normln"/>
    <w:rsid w:val="00911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normalcenter">
    <w:name w:val="normalcenter"/>
    <w:basedOn w:val="Normln"/>
    <w:rsid w:val="00911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9115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61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Mach</dc:creator>
  <cp:keywords/>
  <dc:description/>
  <cp:lastModifiedBy>Jan Mach</cp:lastModifiedBy>
  <cp:revision>1</cp:revision>
  <dcterms:created xsi:type="dcterms:W3CDTF">2024-06-19T09:52:00Z</dcterms:created>
  <dcterms:modified xsi:type="dcterms:W3CDTF">2024-06-19T09:54:00Z</dcterms:modified>
</cp:coreProperties>
</file>