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226F" w14:textId="77777777" w:rsidR="00181CCE" w:rsidRPr="00181CCE" w:rsidRDefault="00181CCE" w:rsidP="00181C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123</w:t>
      </w:r>
    </w:p>
    <w:p w14:paraId="7185DCAE" w14:textId="77777777" w:rsidR="00181CCE" w:rsidRPr="00181CCE" w:rsidRDefault="00181CCE" w:rsidP="00181CCE">
      <w:pPr>
        <w:shd w:val="clear" w:color="auto" w:fill="FFFFFF"/>
        <w:spacing w:before="150" w:after="30" w:line="240" w:lineRule="auto"/>
        <w:jc w:val="center"/>
        <w:outlineLvl w:val="0"/>
        <w:rPr>
          <w:rFonts w:ascii="Helvetica" w:eastAsia="Times New Roman" w:hAnsi="Helvetica" w:cs="Helvetica"/>
          <w:color w:val="A00231"/>
          <w:kern w:val="36"/>
          <w:sz w:val="32"/>
          <w:szCs w:val="32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A00231"/>
          <w:kern w:val="36"/>
          <w:sz w:val="32"/>
          <w:szCs w:val="32"/>
          <w:lang w:eastAsia="cs-CZ"/>
          <w14:ligatures w14:val="none"/>
        </w:rPr>
        <w:t>ZÁKON</w:t>
      </w:r>
    </w:p>
    <w:p w14:paraId="376FEFAE" w14:textId="77777777" w:rsidR="00181CCE" w:rsidRPr="00181CCE" w:rsidRDefault="00181CCE" w:rsidP="00181CCE">
      <w:pPr>
        <w:shd w:val="clear" w:color="auto" w:fill="FFFFFF"/>
        <w:spacing w:before="30" w:after="30" w:line="240" w:lineRule="auto"/>
        <w:jc w:val="center"/>
        <w:outlineLvl w:val="0"/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  <w:t>ze dne 19. dubna 2024,</w:t>
      </w:r>
    </w:p>
    <w:p w14:paraId="5C4AB269" w14:textId="77777777" w:rsidR="00181CCE" w:rsidRPr="00181CCE" w:rsidRDefault="00181CCE" w:rsidP="00181CCE">
      <w:pPr>
        <w:shd w:val="clear" w:color="auto" w:fill="FFFFFF"/>
        <w:spacing w:before="30" w:after="300" w:line="240" w:lineRule="auto"/>
        <w:jc w:val="center"/>
        <w:outlineLvl w:val="0"/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  <w:t>kterým se mění zákon č. 89/2012 Sb., občanský zákoník, ve zněm pozdějších předpisu, a další související zákony</w:t>
      </w:r>
    </w:p>
    <w:p w14:paraId="38AB5BEF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Parlament se usnesl na tomto zákoně České republiky:</w:t>
      </w:r>
    </w:p>
    <w:p w14:paraId="20F2A7FB" w14:textId="77777777" w:rsidR="00181CCE" w:rsidRPr="00181CCE" w:rsidRDefault="00181CCE" w:rsidP="00181CCE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ČÁST PRVNÍ</w:t>
      </w:r>
      <w:r w:rsidRPr="00181CCE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br/>
        <w:t>Změna občanského zákoníku</w:t>
      </w:r>
    </w:p>
    <w:p w14:paraId="18231EF4" w14:textId="77777777" w:rsidR="00181CCE" w:rsidRPr="00181CCE" w:rsidRDefault="00181CCE" w:rsidP="00181CCE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Čl. I</w:t>
      </w:r>
    </w:p>
    <w:p w14:paraId="16673728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Zákon č. 89/2012 Sb., občanský zákoník, ve znění zákona č. 460/2016 Sb., zákona č. 303/2017 Sb., zákona č. 111/2018 Sb., zákona č. 171/</w:t>
      </w:r>
      <w:proofErr w:type="gramStart"/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2018  Sb.</w:t>
      </w:r>
      <w:proofErr w:type="gramEnd"/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, zákona č. 33/2020 Sb., zákona č. 163/2020 Sb., zákona č. 192/2021 Sb., zákona č. 374/2022 Sb., zákona č. 429/2022 Sb., zákona č. 414/2023 Sb. a zákona č. 31/2024  Sb., se mění takto:</w:t>
      </w:r>
    </w:p>
    <w:p w14:paraId="10BBBC12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1. V § 655 se dosavadní text označuje jako odstavec 1 a doplňuje se odstavec 2, který zní:</w:t>
      </w:r>
    </w:p>
    <w:p w14:paraId="0D2ABD68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„(2) Partnerství je trvalý svazek dvou lidí stejného pohlaví, který se uzavírá stejným způsobem jako manželství. Nestanoví-li zákon nebo jiný právní předpis jinak, vztahují se na partnerství a práva a povinnosti partnerů ustanovení o manželství, právech a povinnostech manželů, vdovách a vdovcích obdobně.“.</w:t>
      </w:r>
    </w:p>
    <w:p w14:paraId="3BB10178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2. V § 778 se za slovo „neprovdané“ vkládají slova „nebo ženě v partnerství“.</w:t>
      </w:r>
    </w:p>
    <w:p w14:paraId="10922566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3. V § 800 odst. 1 se na konci textu věty první doplňují slova </w:t>
      </w:r>
      <w:proofErr w:type="gramStart"/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„ ,</w:t>
      </w:r>
      <w:proofErr w:type="gramEnd"/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nebo se osvojitelem může stát také partner, je-li rodičem dítěte druhý z partnerů“.</w:t>
      </w:r>
    </w:p>
    <w:p w14:paraId="51B1747F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4. V § 3020 se dosavadní text označuje jako odstavec 1 a doplňuje se odstavec 2, který zní:</w:t>
      </w:r>
    </w:p>
    <w:p w14:paraId="1FCF200E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„(2) Ustanovení § 776 a 777 se nepoužijí na určování rodičovství lidí v partnerství.“.</w:t>
      </w:r>
    </w:p>
    <w:p w14:paraId="680D6C7C" w14:textId="77777777" w:rsidR="00181CCE" w:rsidRPr="00181CCE" w:rsidRDefault="00181CCE" w:rsidP="00181CCE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ČÁST DRUHÁ</w:t>
      </w:r>
      <w:r w:rsidRPr="00181CCE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br/>
        <w:t>Změna zákona o pobytu cizinců na území České republiky</w:t>
      </w:r>
    </w:p>
    <w:p w14:paraId="6607C21D" w14:textId="77777777" w:rsidR="00181CCE" w:rsidRPr="00181CCE" w:rsidRDefault="00181CCE" w:rsidP="00181CCE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Čl. II</w:t>
      </w:r>
    </w:p>
    <w:p w14:paraId="52AEB00B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Zákon č. 326/1999 Sb., o pobytu cizinců na území České republiky a o změně některých zákonů, ve znění zákona č. 140/2001 Sb., zákona č.  151/2002 Sb., zákona č. 217/2002 Sb., zákona č. 222/2003 Sb., zákona č. 436/2004  Sb., zákona č. 501/2004 Sb., zákona č. 539/2004 Sb., zákona č. 559/2004 Sb., zákona č. 428/2005 Sb., zákona č. 444/2005 Sb., zákona č. 112/2006 Sb., zákona č. 136/2006 Sb., zákona č. 161/2006 Sb., zákona č. 165/2006 Sb., zákona č. 230/2006 Sb., zákona č. 170/2007 Sb., zákona č. 379/2007 Sb., zákona č. 124/2008 Sb., zákona č. 129/2008 Sb., zákona č. 140/2008 Sb., zákona č. 274/2008 Sb., zákona č. 306/2008 Sb., zákona č. 382/2008 Sb., zákona č. 41/2009 Sb., nálezu Ústavního soudu, vyhlášeného pod č. 47/2009 Sb., zákona č. 197/2009 Sb., zákona č. 227/2009 Sb., zákona č. 278/2009 Sb., zákona č. 281/2009 Sb., zákona č. 424/2010 Sb., zákona č. 427/2010 Sb., zákona č. 73/2011 Sb., zákona č. 303/2011 Sb., zákona č. 329/2011 Sb., zákona č. 341/2011 Sb., zákona č. 375/2011 Sb., zákona č. 222/2012 Sb., zákona č. 494/2012 Sb., zákona č. 103/2013 Sb., zákona č. 303/2013 Sb., zákona č. 312/2013 Sb., zákonného opatření Senátu č. 344/2013 Sb., zákona č. 101/2014 Sb., zákona č. 203/2015 Sb., zákona č. 204/2015 Sb., zákona č. 314/2015 Sb., zákona č. 318/2015 Sb., zákona č.  191/2016 Sb., zákona č. 298/2016 Sb., zákona č. 456/2016 Sb., zákona č. 183/</w:t>
      </w:r>
      <w:proofErr w:type="gramStart"/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2017  Sb.</w:t>
      </w:r>
      <w:proofErr w:type="gramEnd"/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, zákona č. 222/2017 Sb., nálezu Ústavního soudu, vyhlášeného pod č. 16/2019  Sb., zákona č. 176/2019 Sb., zákona č. 255/2019 Sb., zákona č. 277/2019 Sb., zákona č. 165/2020 Sb., zákona č. 261/2021 Sb., zákona č. 274/2021 Sb., zákona č. 240/2022  Sb., zákona č. 173/2023 Sb., zákona č. 278/2023 Sb., zákona č. 412/2023 Sb., zákona č. 454/2023 Sb. a zákona č. 31/2024 Sb., se mění takto:</w:t>
      </w:r>
    </w:p>
    <w:p w14:paraId="12A48A37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lastRenderedPageBreak/>
        <w:t>1. V § 158 odst. 1 písm. d) bodu 3 se slovo „smrtí“ nahrazuje slovy „uzavřením partnerství podle občanského zákoníku těchto partnerů, datu zániku partnerství smrtí“.</w:t>
      </w:r>
    </w:p>
    <w:p w14:paraId="4D5708E4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2. V § 158 odst. 8 písm. n) a § </w:t>
      </w:r>
      <w:proofErr w:type="spellStart"/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158b</w:t>
      </w:r>
      <w:proofErr w:type="spellEnd"/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odst. 2 písm. h) se slovo „smrtí“ nahrazuje slovy „uzavřením partnerství podle občanského zákoníku těchto partnerů, datum zániku partnerství smrtí“.</w:t>
      </w:r>
    </w:p>
    <w:p w14:paraId="1EFCF36A" w14:textId="77777777" w:rsidR="00181CCE" w:rsidRPr="00181CCE" w:rsidRDefault="00181CCE" w:rsidP="00181CCE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ČÁST TŘETÍ</w:t>
      </w:r>
      <w:r w:rsidRPr="00181CCE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br/>
        <w:t>Změna zákona o evidenci obyvatel</w:t>
      </w:r>
    </w:p>
    <w:p w14:paraId="6912E227" w14:textId="77777777" w:rsidR="00181CCE" w:rsidRPr="00181CCE" w:rsidRDefault="00181CCE" w:rsidP="00181CCE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Čl. III</w:t>
      </w:r>
    </w:p>
    <w:p w14:paraId="147AD84C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V § 3 odst. 3 písm. o) zákona č. 133/2000 Sb., o evidenci obyvatel a rodných číslech a o změně některých zákonů, ve znění zákona č. 115/</w:t>
      </w:r>
      <w:proofErr w:type="gramStart"/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2006  Sb.</w:t>
      </w:r>
      <w:proofErr w:type="gramEnd"/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, zákona č. 239/2008 Sb., zákona č. 7/2009 Sb., zákona č. 227/2009 Sb., zákona č. 424/2010 Sb., zákona č. 494/2012 Sb., zákona č. 303/2013 Sb., zákona č. 318/2015  Sb., zákona č. 456/2016 Sb. a zákona č. 270/2021 Sb., se slovo „smrtí“ nahrazuje slovy „uzavřením partnerství podle občanského zákoníku těchto partnerů, datum zániku partnerství smrti.</w:t>
      </w:r>
    </w:p>
    <w:p w14:paraId="47C8A530" w14:textId="77777777" w:rsidR="00181CCE" w:rsidRPr="00181CCE" w:rsidRDefault="00181CCE" w:rsidP="00181CCE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ČÁST ČTVRTÁ</w:t>
      </w:r>
      <w:r w:rsidRPr="00181CCE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br/>
        <w:t>Změna zákona o matrikách, jménu a příjmení</w:t>
      </w:r>
    </w:p>
    <w:p w14:paraId="77760A83" w14:textId="77777777" w:rsidR="00181CCE" w:rsidRPr="00181CCE" w:rsidRDefault="00181CCE" w:rsidP="00181CCE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Čl. IV</w:t>
      </w:r>
    </w:p>
    <w:p w14:paraId="067E28E6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Zákon č. 301/2000 Sb., o matrikách, jménu a příjmení a o změně některých souvisejících zákonů, ve znění zákona č. 320/2002 Sb., zákona č. 578/2002 Sb., zákona č. 165/2004 Sb., zákona č. 422/2004 Sb., zákona č. 499/2004  Sb., zákona č. 21/2006 Sb., zákona č. 115/2006 Sb., zákona č. 165/2006 Sb., zákona č. 342/2006 Sb., zákona č. 239/2008 Sb., zákona č. 41/2009 Sb., zákona č. 190/2009  Sb., zákona č. 227/2009 Sb., zákona č. 375/2011 Sb., zákona č. 89/2012 Sb., zákona č. 142/2012 Sb., zákona č. 167/2012 Sb., zákona č. 333/2012 Sb., zákona č. 312/2013 Sb., zákona č. 101/2014 Sb., zákona č. 15/2015 Sb., zákona č. 183/2017  Sb., zákona č. 222/2017 Sb., zákona č. 279/2019 Sb., zákona č. 261/2021 Sb., zákona č. 270/2021 Sb. a zákona č. 414/2023 Sb., se mění takto:</w:t>
      </w:r>
    </w:p>
    <w:p w14:paraId="30F3A2D9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1. V § </w:t>
      </w:r>
      <w:proofErr w:type="spellStart"/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1c</w:t>
      </w:r>
      <w:proofErr w:type="spellEnd"/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odst. 1 písm. c), § </w:t>
      </w:r>
      <w:proofErr w:type="spellStart"/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1d</w:t>
      </w:r>
      <w:proofErr w:type="spellEnd"/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odst. 3 úvodní části ustanovení a § </w:t>
      </w:r>
      <w:proofErr w:type="spellStart"/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1e</w:t>
      </w:r>
      <w:proofErr w:type="spellEnd"/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odst. 3 se slova „a vysvědčení o právní způsobilosti ke vstupu do partnerství“ zrušují.</w:t>
      </w:r>
    </w:p>
    <w:p w14:paraId="0DBB2784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2. V § </w:t>
      </w:r>
      <w:proofErr w:type="spellStart"/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1f</w:t>
      </w:r>
      <w:proofErr w:type="spellEnd"/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odst. 1 písm. j) se slovo „smrtí“ nahrazuje slovy „uzavřením partnerství podle občanského zákoníku těchto partnerů, datum zániku partnerství smrtí“.</w:t>
      </w:r>
    </w:p>
    <w:p w14:paraId="5FE7ADC5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3. V § 4 odst. 2 a § </w:t>
      </w:r>
      <w:proofErr w:type="spellStart"/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4a</w:t>
      </w:r>
      <w:proofErr w:type="spellEnd"/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odst. 2 se slova </w:t>
      </w:r>
      <w:proofErr w:type="gramStart"/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„ ,</w:t>
      </w:r>
      <w:proofErr w:type="gramEnd"/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vysvědčení o právní způsobilosti ke vstupu do partnerství“ zrušují.</w:t>
      </w:r>
    </w:p>
    <w:p w14:paraId="56024EF5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4. V § </w:t>
      </w:r>
      <w:proofErr w:type="spellStart"/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4c</w:t>
      </w:r>
      <w:proofErr w:type="spellEnd"/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odst. 1 písm. a) se slova </w:t>
      </w:r>
      <w:proofErr w:type="gramStart"/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„ ,</w:t>
      </w:r>
      <w:proofErr w:type="gramEnd"/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vysvědčení o právní způsobilosti ke vstupu do partnerství“ zrušují.</w:t>
      </w:r>
    </w:p>
    <w:p w14:paraId="319BF887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5. § </w:t>
      </w:r>
      <w:proofErr w:type="spellStart"/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13a</w:t>
      </w:r>
      <w:proofErr w:type="spellEnd"/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se zrušuje.</w:t>
      </w:r>
    </w:p>
    <w:p w14:paraId="479A1F9F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6. V § </w:t>
      </w:r>
      <w:proofErr w:type="spellStart"/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20a</w:t>
      </w:r>
      <w:proofErr w:type="spellEnd"/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se odstavec 2 zrušuje a zároveň se zrušuje označení odstavce 1.</w:t>
      </w:r>
    </w:p>
    <w:p w14:paraId="7EBBE2A9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7. V části první hlavě I se v nadpisu dílu 4 slova „a ke vstupu do partnerství“ zrušují.</w:t>
      </w:r>
    </w:p>
    <w:p w14:paraId="08F36DAD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8. § 32 zní:</w:t>
      </w:r>
    </w:p>
    <w:p w14:paraId="7DC3381F" w14:textId="77777777" w:rsidR="00181CCE" w:rsidRPr="00181CCE" w:rsidRDefault="00181CCE" w:rsidP="00181CCE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„§ 32</w:t>
      </w:r>
    </w:p>
    <w:p w14:paraId="454CF8E5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Snoubenci vyplní před uzavřením manželství předepsaný tiskopis a předloží jej matričnímu úřadu, v jehož správním obvodu má být manželství uzavřeno.“.</w:t>
      </w:r>
    </w:p>
    <w:p w14:paraId="34F537F1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9. V § 33 úvodní části ustanovení, § 34 odst. 1 a 2, § 35 odst. 1, 2 a 3 a § 39 odst. 2 se slova „nebo osoba, která chce vstoupit do partnerství,“ zrušují.</w:t>
      </w:r>
    </w:p>
    <w:p w14:paraId="3E6FEEB8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10. V § 33 se dosavadní text označuje jako odstavec 1 a doplňuje se odstavec 2, který zní:</w:t>
      </w:r>
    </w:p>
    <w:p w14:paraId="6725DE56" w14:textId="77777777" w:rsidR="00181CCE" w:rsidRPr="00181CCE" w:rsidRDefault="00181CCE" w:rsidP="00181CCE">
      <w:pPr>
        <w:shd w:val="clear" w:color="auto" w:fill="FFFFFF"/>
        <w:spacing w:after="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lastRenderedPageBreak/>
        <w:t>„(2) Snoubenci, kteří spolu uzavřeli registrované partnerství, nejsou povinni připojit pravomocné rozhodnutí soudu o zrušení svého partnerství.“</w:t>
      </w: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>a v § 34 odst. 2 se za text „§ 33“ vkládá text „odst. 1“.</w:t>
      </w:r>
    </w:p>
    <w:p w14:paraId="32CF6CC0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11. V § 35 odst. 1 písm. c) a odstavci 5 se slova „nebo doklad o právní způsobilosti ke vstupu do partnerství“ zrušují.</w:t>
      </w:r>
    </w:p>
    <w:p w14:paraId="5A8BBD9E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12. V § 35 odst. 1 písm. e) se slova „nebo dokladu o právní způsobilosti ke vstupu do partnerství“ zrušují.</w:t>
      </w:r>
    </w:p>
    <w:p w14:paraId="3DF63542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13. V § 35 se za odstavec 2 vkládá nový odstavec 3, který zní:</w:t>
      </w:r>
    </w:p>
    <w:p w14:paraId="2965FD2B" w14:textId="77777777" w:rsidR="00181CCE" w:rsidRPr="00181CCE" w:rsidRDefault="00181CCE" w:rsidP="00181CCE">
      <w:pPr>
        <w:shd w:val="clear" w:color="auto" w:fill="FFFFFF"/>
        <w:spacing w:after="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„(3) Snoubenci, kteří spolu uzavřeli registrované partnerství, nejsou povinni připojit pravomocné rozhodnutí soudu o zrušení svého partnerství.“.</w:t>
      </w: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>Dosavadní odstavce 3 až 6 se označují jako odstavce 4 až 7.</w:t>
      </w:r>
    </w:p>
    <w:p w14:paraId="48AE2C71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14. V § 35 odst. 4 větě první se slova „nebo vznikem partnerství“ zrušují.</w:t>
      </w:r>
    </w:p>
    <w:p w14:paraId="5CEBD260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15. V § 35 odst. 4 větě druhé a odstavci 6 se slova „nebo vzniku partnerství“ zrušují.</w:t>
      </w:r>
    </w:p>
    <w:p w14:paraId="5DF29938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16. V § 35 se odstavec 7 zrušuje.</w:t>
      </w:r>
    </w:p>
    <w:p w14:paraId="3EECEC36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17. V § 39 odst. 1 úvodní části ustanovení a odstavci 2 se slova „nebo vstupu do partnerství“ zrušují.</w:t>
      </w:r>
    </w:p>
    <w:p w14:paraId="222E988E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18. V § 39 odst. 1 písm. b) se slova „nebo osoby, které chtějí vstoupit do partnerství,“ a slova „a protokol o vstupu do partnerství“ zrušují.</w:t>
      </w:r>
    </w:p>
    <w:p w14:paraId="709F3741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19. § </w:t>
      </w:r>
      <w:proofErr w:type="spellStart"/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40a</w:t>
      </w:r>
      <w:proofErr w:type="spellEnd"/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se zrušuje.</w:t>
      </w:r>
    </w:p>
    <w:p w14:paraId="2717B73E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20. V části první hlavě I se v nadpisu dílu 6 slova „a vysvědčení o právní způsobilosti ke vstupu do partnerství“ zrušují.</w:t>
      </w:r>
    </w:p>
    <w:p w14:paraId="53DD9E76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21. V § 45 a § 46 odst. 1 a 2 se slova „nebo vysvědčení o právní způsobilosti ke vstupu do partnerství zrušuji.</w:t>
      </w:r>
    </w:p>
    <w:p w14:paraId="78150601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22. V § 45 odst. 1 a 2 se slova „nebo vysvědčení o právní způsobilosti ke vstupu do partnerství“ zrušují.</w:t>
      </w:r>
    </w:p>
    <w:p w14:paraId="59945F34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23. V § 46 odst. 1 písm. g) se slova </w:t>
      </w:r>
      <w:proofErr w:type="gramStart"/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„ ,</w:t>
      </w:r>
      <w:proofErr w:type="gramEnd"/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popřípadě ke vstupu do partnerství“ zrušují.</w:t>
      </w:r>
    </w:p>
    <w:p w14:paraId="2C153E0F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24. V § 46 odst. 3 se slova „nebo osoby, která chce vstoupit do partnerství,“ a slova „nebo k vysvědčení o právní způsobilosti ke vstupu do partnerství“ zrušují.</w:t>
      </w:r>
    </w:p>
    <w:p w14:paraId="45FA9C11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25. V § 46 odst. 4 se slova „nebo osoba, která chce vstoupit do partnerství, o vydání vysvědčení o právní způsobilosti ke vstupu do partnerství“ zrušují.</w:t>
      </w:r>
    </w:p>
    <w:p w14:paraId="3A42111E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26. V § 46 odstavec 5 zní:</w:t>
      </w:r>
    </w:p>
    <w:p w14:paraId="139776AE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„(5) Vysvědčení o právní způsobilosti k uzavření manželství se vydává na předepsaném tiskopise a platí 6 měsíců ode dne jeho vydání.“.</w:t>
      </w:r>
    </w:p>
    <w:p w14:paraId="34B0AF54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27. V § 54 odst. 1 větě první se slova „nebo vstupem do partnerství“, slova „anebo doklad o partnerství“ a slova „anebo vstoupila do partnerství,“ zrušují.</w:t>
      </w:r>
    </w:p>
    <w:p w14:paraId="7942F33E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28. V § </w:t>
      </w:r>
      <w:proofErr w:type="spellStart"/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60a</w:t>
      </w:r>
      <w:proofErr w:type="spellEnd"/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odst. 1 písm. b) se slova „nebo vysvědčení o právní způsobilosti ke vstupu do partnerství“ zrušují.</w:t>
      </w:r>
    </w:p>
    <w:p w14:paraId="187A878A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29. V § 69 odst. 2 se slova „nebo vzniku partnerství“, slova „nebo vznik partnerství“ a slova „nebo vstupu do partnerství“ zrušují.</w:t>
      </w:r>
    </w:p>
    <w:p w14:paraId="2FAE6FE8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30. V § 96 odst. 1 písm. f) </w:t>
      </w:r>
      <w:proofErr w:type="gramStart"/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se</w:t>
      </w:r>
      <w:proofErr w:type="gramEnd"/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slova „a vysvědčením o právní způsobilosti ke vstupu do partnerství“ zrušují.</w:t>
      </w:r>
    </w:p>
    <w:p w14:paraId="5207E8A7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31. V § 96 odst. 1 písm. i) se slova „a vysvědčení o právní způsobilosti ke vstupu do partnerství“ zrušují.</w:t>
      </w:r>
    </w:p>
    <w:p w14:paraId="1475328D" w14:textId="77777777" w:rsidR="00181CCE" w:rsidRPr="00181CCE" w:rsidRDefault="00181CCE" w:rsidP="00181CCE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Čl. V</w:t>
      </w:r>
    </w:p>
    <w:p w14:paraId="6F210391" w14:textId="77777777" w:rsidR="00181CCE" w:rsidRPr="00181CCE" w:rsidRDefault="00181CCE" w:rsidP="00181CCE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lastRenderedPageBreak/>
        <w:t>Přechodné ustanovení</w:t>
      </w:r>
    </w:p>
    <w:p w14:paraId="6092C24B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Při zápisu registrovaných partnerství vzniklých přede dnem nabytí účinnosti tohoto zákona se postupuje podle zákona č. 301/2000 Sb., ve znění účinném přede dnem nabytí účinnosti tohoto zákona.</w:t>
      </w:r>
    </w:p>
    <w:p w14:paraId="79349162" w14:textId="77777777" w:rsidR="00181CCE" w:rsidRPr="00181CCE" w:rsidRDefault="00181CCE" w:rsidP="00181CCE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ČÁST PÁTÁ</w:t>
      </w:r>
      <w:r w:rsidRPr="00181CCE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br/>
        <w:t>Změna zákona o správních poplatcích</w:t>
      </w:r>
    </w:p>
    <w:p w14:paraId="70BA4A25" w14:textId="77777777" w:rsidR="00181CCE" w:rsidRPr="00181CCE" w:rsidRDefault="00181CCE" w:rsidP="00181CCE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Čl. VI</w:t>
      </w:r>
    </w:p>
    <w:p w14:paraId="35BB5CDC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Příloha k zákonu č. 634/2004 Sb., o správních poplatcích, ve znění zákona č. 217/2005 Sb., zákona č. 228/2005 Sb., zákona č.  361/2005 Sb., zákona č. 444/2005 Sb., zákona č. 545/2005 Sb., zákona č. 553/</w:t>
      </w:r>
      <w:proofErr w:type="gramStart"/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2005  Sb.</w:t>
      </w:r>
      <w:proofErr w:type="gramEnd"/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, zákona č. 48/2006 Sb., zákona č. 56/2006 Sb., zákona č. 57/2006 Sb., zákona č. 81/2006 Sb., zákona č. 109/2006 Sb., zákona č. 112/2006 Sb., zákona č.  130/2006 Sb., zákona č. 136/2006 Sb., zákona č. 138/2006 Sb., zákona č. 161/2006  Sb., zákona č. 179/2006 Sb., zákona č. 186/2006 Sb., zákona č. 215/2006 Sb., zákona č. 226/2006 Sb., zákona č. 227/2006 Sb., zákona č. 235/2006 Sb., zákona č. 312/2006 Sb., zákona č. 575/2006 Sb., zákona č. 106/2007 Sb., zákona č. 261/2007 Sb., zákona č. 269/2007 Sb., zákona č. 374/2007  Sb., zákona č. 379/2007 Sb., zákona č. 38/2008 Sb., zákona č. 130/2008 Sb., zákona č. 140/2008 Sb., zákona č. 182/2008 Sb., zákona č. 189/2008 Sb., zákona č. 230/2008  Sb., zákona č. 239/2008 Sb., zákona č. 254/2008 Sb., zákona č. 296/2008 Sb., zákona č. 297/2008 Sb., zákona č. 301/2008 Sb., zákona č. 309/2008 Sb., zákona č. 312/2008  Sb., zákona č. 382/2008 Sb., zákona č. 9/2009 Sb., zákona č. 141/2009 Sb., zákona č. 197/2009 Sb., zákona č. 206/2009 Sb., zákona č. 227/2009 Sb., zákona č. 281/2009  Sb., zákona č. 291/2009 Sb., zákona č. 301/2009 Sb., zákona č. 346/2009 Sb., zákona č. 420/2009  Sb., zákona č. 132/2010 Sb., zákona č. 148/2010 Sb., zákona č. 153/2010 Sb., zákona č. 160/2010  Sb., zákona č. 343/2010 Sb., zákona č. 427/2010 Sb., zákona č. 30/2011 Sb., zákona č. 105/2011  Sb., zákona č. 133/2011 Sb., zákona č. 134/2011 Sb., zákona č. 152/2011 Sb., zákona č. 188/2011 Sb., zákona č. 245/2011 Sb., zákona č. 249/2011 Sb., zákona č. 255/2011 Sb., zákona č. 262/2011  Sb., zákona č. 300/2011 Sb., zákona č. 308/2011 Sb., zákona č. 329/2011 Sb., zákona č. 344/2011  Sb., zákona č. 349/2011 Sb., zákona č. 350/2011 Sb., zákona č. 357/2011 Sb., zákona č. 375/2011  Sb., zákona č. 428/2011 Sb., zákona č. 458/2011 Sb., zákona č. 472/2011 Sb., zákona č. 19/2012 Sb., zákona č. 37/2012 Sb., zákona č. 53/2012 Sb., zákona č.  119/2012 Sb., zákona č. 169/2012 Sb., zákona č. 172/2012 Sb., zákona č. 202/2012  Sb., zákona č. 221/2012 Sb., zákona č. 225/2012 Sb., zákona č. 274/2012 Sb., zákona č. 350/2012 Sb., zákona č. 359/2012 Sb., zákona č. 399/2012 Sb., zákona č. 407/2012 Sb., zákona č. 428/2012 Sb., zákona č. 496/2012 Sb., zákona č. 502/2012  Sb., zákona č. 503/2012 Sb., zákona č. 50/2013 Sb., zákona č. 69/2013 Sb., zákona č. 102/2013 Sb., zákona č. 170/2013 Sb., zákona č. 185/2013 Sb., zákona č. 186/2013 Sb., zákona č. 232/2013  Sb., zákona č. 239/2013 Sb., zákona č. 241/2013 Sb., zákona č. 257/2013 Sb., zákona č. 273/2013 Sb., zákona č. 279/2013 Sb., zákona č. 281/2013 Sb., zákona č. 306/2013  Sb., zákona č. 313/2013 Sb., zákonného opatření Senátu č. 344/2013 Sb., zákona č.  101/2014 Sb., zákona č. 127/2014 Sb., zákona č. 187/2014 Sb., zákona č. 249/2014  Sb., zákona č. 257/2014 Sb., zákona č. 264/2014 Sb., zákona č. 268/2014  Sb., zákona č. 331/2014 Sb., zákona č. 81/2015 Sb., zákona č. 103/2015 Sb., zákona č. 204/2015  Sb., zákona č. 206/2015 Sb., zákona č. 224/2015 Sb., zákona č. 268/2015 Sb., zákona č. 314/2015 Sb., zákona č. 318/2015 Sb., zákona č. 113/2016 Sb., zákona č. 126/2016 Sb., zákona č. 137/2016  Sb., zákona č. 148/2016 Sb., zákona č. 188/2016 Sb., zákona č. 229/2016 Sb., zákona č. 243/2016  Sb., zákona č. 258/2016 Sb., zákona č. 264/2016 Sb., zákona č. 298/2016 Sb., zákona č. 319/2016  Sb., zákona č. 324/2016 Sb., zákona č. 369/2016 Sb., zákona č. 63/2017 Sb., zákona č. 170/2017  Sb., zákona č. 194/2017 Sb., zákona č. 195/2017 Sb., zákona č. 199/2017 Sb., zákona č. 202/2017 Sb., zákona č. 204/2017 Sb., zákona č. 206/2017 Sb., zákona č. 222/2017 Sb., zákona č. 225/2017  Sb., zákona č. 251/2017 Sb., zákona č. 261/2017 Sb., zákona č. 289/2017 Sb., zákona č. 295/2017  Sb., zákona č. 299/2017 Sb., zákona č. 302/2017 Sb., zákona č. 304/2017 Sb., zákona č. 371/2017  Sb., zákona č. 90/2018 Sb., zákona č. 171/2018 Sb., zákona č. 193/2018 Sb., zákona č. 286/2018 Sb., zákona č. 307/2018 Sb., zákona č. 135/2019 Sb., zákona č. 176/2019 Sb., zákona č. 209/2019  Sb., zákona č. 255/2019 Sb., zákona č. 277/2019 Sb., </w:t>
      </w: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lastRenderedPageBreak/>
        <w:t>zákona č. 279/2019 Sb., zákona č. 364/2019  Sb., zákona č. 368/2019 Sb., zákona č. 369/2019 Sb., zákona č. 115/2020 Sb., zákona č. 117/2020  Sb., zákona č. 119/2020 Sb., zákona č. 334/2020 Sb., zákona č. 336/2020 Sb., zákona č. 337/2020  Sb., zákona č. 501/2020 Sb., zákona č. 524/2020 Sb., zákona č. 543/2020 Sb., zákona č. 13/2021  Sb., zákona č. 14/2021 Sb., zákona č. 90/2021 Sb., zákona č. 261/2021 Sb., zákona č. 270/2021 Sb., zákona č. 274/2021 Sb., zákona č. 284/2021 Sb., zákona č. 300/2021  Sb., zákona č. 362/2021 Sb., zákona č. 366/2021 Sb., zákona č. 371/2021 Sb., zákona č. 374/2021 Sb., zákona č. 426/2021 Sb., zákona č. 91/2022 Sb., zákona č. 96/2022  Sb., zákona č. 217/2022 Sb., zákona č. 225/2022 Sb., zákona č. 246/2022 Sb., zákona č. 314/2022 Sb., zákona č. 372/2022 Sb., zákona č. 376/2022 Sb., zákona č. 431/2022  Sb., zákona č. 432/2022 Sb., zákona č. 458/2022 Sb., zákona č. 88/2023 Sb., zákona č. 149/2023 Sb., zákona č. 173/2023 Sb., zákona č. 185/2023 Sb., zákona č. 271/2023  Sb., zákona č. 277/2023 Sb., zákona č. 349/2023 Sb., zákona č. 414/2023 Sb., zákona č. 469/2023 Sb. a zákona č. 1/2024 Sb., se mění takto:</w:t>
      </w:r>
    </w:p>
    <w:p w14:paraId="6FE641A8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1. V položce 12 písm. a) a b) se slova „nebo vstup do registrovaného partnerství osobami “ zrušují.</w:t>
      </w:r>
    </w:p>
    <w:p w14:paraId="6F71ACC9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2. V položce 12 písm. d) se slova „nebo vstoupit do registrovaného partnerství“ zrušují.</w:t>
      </w:r>
    </w:p>
    <w:p w14:paraId="76FE8471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3. V položce 12 písm. f) </w:t>
      </w:r>
      <w:proofErr w:type="gramStart"/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se</w:t>
      </w:r>
      <w:proofErr w:type="gramEnd"/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slova „nebo vysvědčení o právní způsobilosti ke vstupu do registrovaného partnerství“ zrušují.</w:t>
      </w:r>
    </w:p>
    <w:p w14:paraId="1D2BD2C5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4. V položce 12 v části „Poznámky“ bodu 1 se slova „nebo jen od jedné osoby vstupující do registrovaného partnerství“ zrušují.</w:t>
      </w:r>
    </w:p>
    <w:p w14:paraId="3541A2D0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5. V položce 12 v části „Poznámky“ bodu 2 se slova „nebo povoluje-li se vstup do registrovaného partnerství mimo místo i čas určené matričním úřadem k přijímání prohlášení o vstupu do registrovaného partnerství“ zrušují.</w:t>
      </w:r>
    </w:p>
    <w:p w14:paraId="320FD7D6" w14:textId="77777777" w:rsidR="00181CCE" w:rsidRPr="00181CCE" w:rsidRDefault="00181CCE" w:rsidP="00181CCE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ČÁST ŠESTÁ</w:t>
      </w:r>
      <w:r w:rsidRPr="00181CCE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br/>
        <w:t>Změna zákona o registrovaném partnerství</w:t>
      </w:r>
    </w:p>
    <w:p w14:paraId="24D7F127" w14:textId="77777777" w:rsidR="00181CCE" w:rsidRPr="00181CCE" w:rsidRDefault="00181CCE" w:rsidP="00181CCE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Čl. VII</w:t>
      </w:r>
    </w:p>
    <w:p w14:paraId="0B4B38CB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V části první zákona č. 115/2006 Sb., o registrovaném partnerství a o změně některých souvisejících zákonů, ve znění zákona č. 239/</w:t>
      </w:r>
      <w:proofErr w:type="gramStart"/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2008  Sb.</w:t>
      </w:r>
      <w:proofErr w:type="gramEnd"/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, zákona č. 227/2009 Sb., zákona č. 427/2010 Sb., zákona č. 142/2012 Sb., zákona č. 312/2013 Sb. a nálezu Ústavního soudu, vyhlášeného pod č. 234/2016 Sb., se hlava II včetně nadpisu a poznámek pod čarou č. 1 a 2 zrušuje.</w:t>
      </w:r>
    </w:p>
    <w:p w14:paraId="5FCE6C21" w14:textId="77777777" w:rsidR="00181CCE" w:rsidRPr="00181CCE" w:rsidRDefault="00181CCE" w:rsidP="00181CCE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ČÁST SEDMÁ</w:t>
      </w:r>
      <w:r w:rsidRPr="00181CCE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br/>
        <w:t>Změna trestního zákoníku</w:t>
      </w:r>
    </w:p>
    <w:p w14:paraId="0D172A86" w14:textId="77777777" w:rsidR="00181CCE" w:rsidRPr="00181CCE" w:rsidRDefault="00181CCE" w:rsidP="00181CCE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Čl. VIII</w:t>
      </w:r>
    </w:p>
    <w:p w14:paraId="4CC705CF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§ 194 zákona č. 40/2009 Sb., trestní zákoník, včetně nadpisu zní:</w:t>
      </w:r>
    </w:p>
    <w:p w14:paraId="0A36B9B5" w14:textId="77777777" w:rsidR="00181CCE" w:rsidRPr="00181CCE" w:rsidRDefault="00181CCE" w:rsidP="00181CCE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„§ 194</w:t>
      </w:r>
    </w:p>
    <w:p w14:paraId="707F109E" w14:textId="77777777" w:rsidR="00181CCE" w:rsidRPr="00181CCE" w:rsidRDefault="00181CCE" w:rsidP="00181CCE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Dvojí manželství a partnerství</w:t>
      </w:r>
    </w:p>
    <w:p w14:paraId="55AD829F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(1) Kdo za trvání svého manželství nebo partnerství podle občanského zákoníku uzavře jiné manželství nebo jiné partnerství, bude potrestán odnětím svobody až na dvě léta.</w:t>
      </w:r>
    </w:p>
    <w:p w14:paraId="7C78E619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(2) Stejně bude potrestán, kdo uzavře manželství nebo partnerství podle občanského zákoníku s osobou, která již je v jiném manželství nebo v jiném partnerství.“.</w:t>
      </w:r>
    </w:p>
    <w:p w14:paraId="45205334" w14:textId="77777777" w:rsidR="00181CCE" w:rsidRPr="00181CCE" w:rsidRDefault="00181CCE" w:rsidP="00181CCE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ČÁST OSMÁ</w:t>
      </w:r>
      <w:r w:rsidRPr="00181CCE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br/>
        <w:t>Změna zákona o zahraniční službě</w:t>
      </w:r>
    </w:p>
    <w:p w14:paraId="0424D121" w14:textId="77777777" w:rsidR="00181CCE" w:rsidRPr="00181CCE" w:rsidRDefault="00181CCE" w:rsidP="00181CCE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Čl. IX</w:t>
      </w:r>
    </w:p>
    <w:p w14:paraId="13778D4C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lastRenderedPageBreak/>
        <w:t>V § 20 odst. 1 zákona č. 150/2017 Sb., o zahraniční službě a o změně některých zákonů (zákon o zahraniční službě), se na konci textu písmene f) doplňují slova „nebo partnerství, umožňuje-li to právní řád přijímajícího státu“.</w:t>
      </w:r>
    </w:p>
    <w:p w14:paraId="6C7459D3" w14:textId="77777777" w:rsidR="00181CCE" w:rsidRPr="00181CCE" w:rsidRDefault="00181CCE" w:rsidP="00181CCE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ČÁST DEVÁTÁ</w:t>
      </w:r>
      <w:r w:rsidRPr="00181CCE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br/>
        <w:t>Změna zákona o občanských průkazech</w:t>
      </w:r>
    </w:p>
    <w:p w14:paraId="46A6DCDA" w14:textId="77777777" w:rsidR="00181CCE" w:rsidRPr="00181CCE" w:rsidRDefault="00181CCE" w:rsidP="00181CCE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Čl. X</w:t>
      </w:r>
    </w:p>
    <w:p w14:paraId="0A7371F0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V § 36 odst. 2 zákona č. 269/2021 Sb., o občanských průkazech, se písmeno b) zrušuje. Dosavadní písmena c) a d) se označují jako písmena b) a c).</w:t>
      </w:r>
    </w:p>
    <w:p w14:paraId="09E6B665" w14:textId="77777777" w:rsidR="00181CCE" w:rsidRPr="00181CCE" w:rsidRDefault="00181CCE" w:rsidP="00181CCE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ČÁST DESÁTÁ</w:t>
      </w:r>
      <w:r w:rsidRPr="00181CCE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br/>
        <w:t>SPOLEČNÉ USTANOVENÍ</w:t>
      </w:r>
    </w:p>
    <w:p w14:paraId="72EFE8A0" w14:textId="77777777" w:rsidR="00181CCE" w:rsidRPr="00181CCE" w:rsidRDefault="00181CCE" w:rsidP="00181CCE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Čl. XI</w:t>
      </w:r>
    </w:p>
    <w:p w14:paraId="78BC3B35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Osoby, které spolu přede dnem nabytí účinnosti tohoto zákona uzavřely registrované partnerství, mohou uzavřít partnerství podle občanského zákoníku; registrované partnerství tím zaniká.</w:t>
      </w:r>
    </w:p>
    <w:p w14:paraId="68384E79" w14:textId="77777777" w:rsidR="00181CCE" w:rsidRPr="00181CCE" w:rsidRDefault="00181CCE" w:rsidP="00181CCE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ČÁST JEDENÁCTÁ</w:t>
      </w:r>
      <w:r w:rsidRPr="00181CCE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br/>
        <w:t>ÚČINNOST</w:t>
      </w:r>
    </w:p>
    <w:p w14:paraId="5327594A" w14:textId="77777777" w:rsidR="00181CCE" w:rsidRPr="00181CCE" w:rsidRDefault="00181CCE" w:rsidP="00181CCE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Čl. XII</w:t>
      </w:r>
    </w:p>
    <w:p w14:paraId="279943DA" w14:textId="77777777" w:rsidR="00181CCE" w:rsidRPr="00181CCE" w:rsidRDefault="00181CCE" w:rsidP="00181CC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Tento zákon nabývá účinnosti dnem 1. ledna 2025, s výjimkou ustanovení části čtvrté čl. IV bodů 1, 2, 4, 22 a 28, která nabývají účinnosti dnem 1. ledna 2027.</w:t>
      </w:r>
    </w:p>
    <w:p w14:paraId="3DCCBF1D" w14:textId="77777777" w:rsidR="00181CCE" w:rsidRPr="00181CCE" w:rsidRDefault="00181CCE" w:rsidP="00181CC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181CCE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Pekarová Adamová</w:t>
      </w: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v. r.</w:t>
      </w: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</w:r>
      <w:r w:rsidRPr="00181CCE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Pavel</w:t>
      </w: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v. r.</w:t>
      </w: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</w:r>
      <w:r w:rsidRPr="00181CCE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Fiala</w:t>
      </w:r>
      <w:r w:rsidRPr="00181C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v. r.</w:t>
      </w:r>
    </w:p>
    <w:p w14:paraId="4771C6D5" w14:textId="77777777" w:rsidR="00181CCE" w:rsidRDefault="00181CCE"/>
    <w:sectPr w:rsidR="00181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CE"/>
    <w:rsid w:val="000F16A8"/>
    <w:rsid w:val="0018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007F"/>
  <w15:chartTrackingRefBased/>
  <w15:docId w15:val="{00FDE432-6704-4F31-A42E-0783146F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81C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1CC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customStyle="1" w:styleId="normalcentertucny">
    <w:name w:val="normalcentertucny"/>
    <w:basedOn w:val="Normln"/>
    <w:rsid w:val="0018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alodsazene">
    <w:name w:val="normalodsazene"/>
    <w:basedOn w:val="Normln"/>
    <w:rsid w:val="0018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alcenter">
    <w:name w:val="normalcenter"/>
    <w:basedOn w:val="Normln"/>
    <w:rsid w:val="0018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181C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39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2448</Words>
  <Characters>14445</Characters>
  <Application>Microsoft Office Word</Application>
  <DocSecurity>0</DocSecurity>
  <Lines>120</Lines>
  <Paragraphs>33</Paragraphs>
  <ScaleCrop>false</ScaleCrop>
  <Company/>
  <LinksUpToDate>false</LinksUpToDate>
  <CharactersWithSpaces>16860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Mach</dc:creator>
  <cp:keywords/>
  <dc:description/>
  <cp:lastModifiedBy>Jan Mach</cp:lastModifiedBy>
  <cp:revision>1</cp:revision>
  <dcterms:created xsi:type="dcterms:W3CDTF">2024-05-23T08:04:00Z</dcterms:created>
  <dcterms:modified xsi:type="dcterms:W3CDTF">2024-05-23T08:05:00Z</dcterms:modified>
</cp:coreProperties>
</file>